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189C" w:rsidP="00B9189C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5-640-2106/2024</w:t>
      </w:r>
    </w:p>
    <w:p w:rsidR="004F4556" w:rsidRPr="004F4556" w:rsidP="004F4556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4556">
        <w:rPr>
          <w:rFonts w:ascii="Times New Roman" w:hAnsi="Times New Roman" w:cs="Times New Roman"/>
          <w:bCs/>
          <w:sz w:val="24"/>
          <w:szCs w:val="24"/>
        </w:rPr>
        <w:t>86MS0046-01-2024-003861-38</w:t>
      </w:r>
    </w:p>
    <w:p w:rsidR="00B9189C" w:rsidP="00B9189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9189C" w:rsidP="00B9189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B9189C" w:rsidP="00B9189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 мая 2023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B9189C" w:rsidP="00B9189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B9189C" w:rsidP="00B9189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«Абсолютстоун», Матвиенко Алисы Владимировны, ***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 ***</w:t>
      </w:r>
      <w:r>
        <w:rPr>
          <w:rFonts w:ascii="Times New Roman" w:eastAsia="Times New Roman" w:hAnsi="Times New Roman" w:cs="Times New Roman"/>
          <w:sz w:val="24"/>
        </w:rPr>
        <w:t>,  проживающей</w:t>
      </w:r>
      <w:r>
        <w:rPr>
          <w:rFonts w:ascii="Times New Roman" w:eastAsia="Times New Roman" w:hAnsi="Times New Roman" w:cs="Times New Roman"/>
          <w:sz w:val="24"/>
        </w:rPr>
        <w:t xml:space="preserve"> по адресу: ***</w:t>
      </w:r>
      <w:r>
        <w:rPr>
          <w:rFonts w:ascii="Times New Roman" w:eastAsia="Times New Roman" w:hAnsi="Times New Roman" w:cs="Times New Roman"/>
          <w:sz w:val="24"/>
        </w:rPr>
        <w:t>, ИНН ***,</w:t>
      </w:r>
    </w:p>
    <w:p w:rsidR="00B9189C" w:rsidP="00B9189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9189C" w:rsidP="00B9189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B9189C" w:rsidP="00B9189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Матвиенко А.В., являясь генеральным директором ООО «Абсолютстоун»,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город Нижневартовск, ул. Интернациональная, д. 75, ИНН/КПП 8603193734/860301001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своевременно представила декларацию (расчет) по страховым взносам за 9 месяца 2023 года, срок представл</w:t>
      </w:r>
      <w:r>
        <w:rPr>
          <w:rFonts w:ascii="Times New Roman" w:eastAsia="Times New Roman" w:hAnsi="Times New Roman" w:cs="Times New Roman"/>
          <w:sz w:val="24"/>
        </w:rPr>
        <w:t>ения не позднее 25.10.2023 года, фактически расчет представлен 05.12.2023. В результате чего были нарушены требования ч. 2 п. 3 ст. 289 НК РФ.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Матвиенко А.В. не явилась, о причинах неявки суд не уведомила, о месте и времени рассмотрени</w:t>
      </w:r>
      <w:r>
        <w:rPr>
          <w:rFonts w:ascii="Times New Roman" w:eastAsia="Times New Roman" w:hAnsi="Times New Roman" w:cs="Times New Roman"/>
          <w:sz w:val="24"/>
        </w:rPr>
        <w:t>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</w:t>
      </w:r>
      <w:r>
        <w:rPr>
          <w:rFonts w:ascii="Times New Roman" w:eastAsia="Times New Roman" w:hAnsi="Times New Roman" w:cs="Times New Roman"/>
          <w:sz w:val="24"/>
        </w:rPr>
        <w:t xml:space="preserve">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</w:t>
      </w:r>
      <w:r>
        <w:rPr>
          <w:rFonts w:ascii="Times New Roman" w:eastAsia="Times New Roman" w:hAnsi="Times New Roman" w:cs="Times New Roman"/>
          <w:sz w:val="24"/>
        </w:rPr>
        <w:t>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</w:t>
      </w:r>
      <w:r>
        <w:rPr>
          <w:rFonts w:ascii="Times New Roman" w:eastAsia="Times New Roman" w:hAnsi="Times New Roman" w:cs="Times New Roman"/>
          <w:sz w:val="24"/>
        </w:rPr>
        <w:t xml:space="preserve"> удовлетворения.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Матвиен</w:t>
      </w:r>
      <w:r>
        <w:rPr>
          <w:rFonts w:ascii="Times New Roman" w:eastAsia="Times New Roman" w:hAnsi="Times New Roman" w:cs="Times New Roman"/>
          <w:sz w:val="24"/>
        </w:rPr>
        <w:t>ко А.В.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86032413400068600001 от 13.05.2024,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Матвиенко А.В.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сведения из ЕРСМиСП; выписку из ЕГРЮЛ в отношении ЮЛ;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</w:t>
      </w:r>
      <w:r>
        <w:rPr>
          <w:rFonts w:ascii="Times New Roman" w:eastAsia="Times New Roman" w:hAnsi="Times New Roman" w:cs="Times New Roman"/>
          <w:sz w:val="24"/>
        </w:rPr>
        <w:t xml:space="preserve">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</w:t>
      </w:r>
      <w:r>
        <w:rPr>
          <w:rFonts w:ascii="Times New Roman" w:eastAsia="Times New Roman" w:hAnsi="Times New Roman" w:cs="Times New Roman"/>
          <w:sz w:val="24"/>
        </w:rPr>
        <w:t xml:space="preserve">представляют налоговые декларации в сроки, установленные для уплаты авансовых платежей. 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9 месяца 2023 года, срок представления не позднее 25.10.2023, фактически  представлен 05.12.2023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Оценив исследованные доказательства в их совокупности, мировой судья приходит к выводу, что Матвиенко А.В. совершила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</w:t>
      </w:r>
      <w:r>
        <w:rPr>
          <w:rFonts w:ascii="Times New Roman" w:eastAsia="Times New Roman" w:hAnsi="Times New Roman" w:cs="Times New Roman"/>
          <w:spacing w:val="1"/>
          <w:sz w:val="24"/>
        </w:rPr>
        <w:t>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я, а равно представление таких сведений в неполном объеме или в искаженном виде. 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Матвиенко А.В., суд учитывает общественную опасность совершенного правонарушения и обстоятельства его совершения, наличие смягчающих и отсутствие отя</w:t>
      </w:r>
      <w:r>
        <w:rPr>
          <w:rFonts w:ascii="Times New Roman" w:eastAsia="Times New Roman" w:hAnsi="Times New Roman" w:cs="Times New Roman"/>
          <w:sz w:val="24"/>
        </w:rPr>
        <w:t>гчающих административную ответственность обстоятельств, а также личность нарушителя, и считает возможным назначить ей наказание в виде административного штрафа.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       </w:t>
      </w:r>
    </w:p>
    <w:p w:rsidR="00B9189C" w:rsidP="00B9189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B9189C" w:rsidP="00B9189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«Абсолютстоун», Матвиенко Алису Владимировну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совершении административного правонарушения, предусмотренного ст. 15.5 Кодекса РФ об АП и </w:t>
      </w:r>
      <w:r>
        <w:rPr>
          <w:rFonts w:ascii="Times New Roman" w:eastAsia="Times New Roman" w:hAnsi="Times New Roman" w:cs="Times New Roman"/>
          <w:spacing w:val="1"/>
          <w:sz w:val="24"/>
        </w:rPr>
        <w:t>назначить ей административное наказание в виде штрафа в размере 300 (триста) рублей.</w:t>
      </w:r>
    </w:p>
    <w:p w:rsidR="00B9189C" w:rsidRP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4F4556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</w:t>
      </w:r>
      <w:r w:rsidRPr="004F4556">
        <w:rPr>
          <w:rFonts w:ascii="Times New Roman" w:eastAsia="Times New Roman" w:hAnsi="Times New Roman" w:cs="Times New Roman"/>
          <w:color w:val="006600"/>
          <w:sz w:val="24"/>
          <w:szCs w:val="24"/>
        </w:rPr>
        <w:t>72</w:t>
      </w:r>
      <w:r w:rsidRPr="004F4556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4F4556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4F4556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4F45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</w:t>
      </w:r>
      <w:r w:rsidRPr="004F4556">
        <w:rPr>
          <w:rFonts w:ascii="Times New Roman" w:eastAsia="Times New Roman" w:hAnsi="Times New Roman" w:cs="Times New Roman"/>
          <w:color w:val="FF0000"/>
          <w:sz w:val="24"/>
          <w:szCs w:val="24"/>
        </w:rPr>
        <w:t>2011601153010005140</w:t>
      </w:r>
      <w:r w:rsidRPr="00B9189C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, УИН </w:t>
      </w:r>
      <w:r w:rsidRPr="004F4556" w:rsidR="004F4556">
        <w:rPr>
          <w:rFonts w:ascii="Times New Roman" w:eastAsia="Times New Roman" w:hAnsi="Times New Roman" w:cs="Times New Roman"/>
          <w:b/>
          <w:sz w:val="24"/>
        </w:rPr>
        <w:t>0412365400465006402415172</w:t>
      </w:r>
      <w:r w:rsidRPr="00B9189C">
        <w:rPr>
          <w:rFonts w:ascii="Times New Roman" w:eastAsia="Times New Roman" w:hAnsi="Times New Roman" w:cs="Times New Roman"/>
          <w:b/>
          <w:sz w:val="24"/>
        </w:rPr>
        <w:t>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9189C" w:rsidP="00B9189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Е.В. Аксенова</w:t>
      </w:r>
    </w:p>
    <w:p w:rsidR="00B9189C" w:rsidP="00B9189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4C"/>
    <w:rsid w:val="000D052C"/>
    <w:rsid w:val="004F4556"/>
    <w:rsid w:val="00A97EE1"/>
    <w:rsid w:val="00B3164C"/>
    <w:rsid w:val="00B918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A57F942-AE48-4500-81D0-2ED5E2E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9C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